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Remboursement / Frais de transport domicile-travail</w:t>
      </w:r>
      <w:r w:rsidDel="00000000" w:rsidR="00000000" w:rsidRPr="00000000">
        <mc:AlternateContent>
          <mc:Choice Requires="wpg">
            <w:drawing>
              <wp:anchor allowOverlap="1" behindDoc="0" distB="0" distT="0" distL="119380" distR="119380" hidden="0" layoutInCell="1" locked="0" relativeHeight="0" simplePos="0">
                <wp:simplePos x="0" y="0"/>
                <wp:positionH relativeFrom="column">
                  <wp:posOffset>4665980</wp:posOffset>
                </wp:positionH>
                <wp:positionV relativeFrom="paragraph">
                  <wp:posOffset>-1447799</wp:posOffset>
                </wp:positionV>
                <wp:extent cx="552450" cy="293370"/>
                <wp:effectExtent b="0" l="0" r="0" t="0"/>
                <wp:wrapSquare wrapText="bothSides" distB="0" distT="0" distL="119380" distR="11938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4538" y="3638078"/>
                          <a:ext cx="542925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9380" distR="119380" hidden="0" layoutInCell="1" locked="0" relativeHeight="0" simplePos="0">
                <wp:simplePos x="0" y="0"/>
                <wp:positionH relativeFrom="column">
                  <wp:posOffset>4665980</wp:posOffset>
                </wp:positionH>
                <wp:positionV relativeFrom="paragraph">
                  <wp:posOffset>-1447799</wp:posOffset>
                </wp:positionV>
                <wp:extent cx="552450" cy="293370"/>
                <wp:effectExtent b="0" l="0" r="0" t="0"/>
                <wp:wrapSquare wrapText="bothSides" distB="0" distT="0" distL="119380" distR="11938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NOM Prénom : 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right="-78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Site :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right="64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Grade :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120" w:line="240" w:lineRule="auto"/>
        <w:ind w:right="2793.779527559056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Résidence Administrative :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120" w:line="240" w:lineRule="auto"/>
        <w:ind w:right="5687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Résidence Familiale :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Dates du titre d’abonnement : du                          au  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2088" w:right="72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right="72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Moyen de transport utilisé :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1134" w:right="72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pageBreakBefore w:val="0"/>
        <w:widowControl w:val="0"/>
        <w:spacing w:after="0" w:before="0" w:line="240" w:lineRule="auto"/>
        <w:ind w:right="72"/>
        <w:rPr>
          <w:rFonts w:ascii="Times New Roman" w:cs="Times New Roman" w:eastAsia="Times New Roman" w:hAnsi="Times New Roman"/>
          <w:i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u w:val="single"/>
          <w:rtl w:val="0"/>
        </w:rPr>
        <w:t xml:space="preserve">Remboursement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ind w:right="132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….. abonnement à…………... € :                €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ind w:left="414" w:right="132"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leader="none" w:pos="1134"/>
        </w:tabs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200" w:line="240" w:lineRule="auto"/>
        <w:ind w:right="1366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Remboursé à hauteur de 50 % soit :                      €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200" w:line="240" w:lineRule="auto"/>
        <w:ind w:left="1134" w:right="1366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(Un justificatif d'effectivité de la dépense sera systématiquement joint à toute demande).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Attention : plafond mensuel de remboursement = 96,36 €.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Pour abonnement annuel, remboursement échelonné par mois,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dans la limite du plafond mensuel.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pgSz w:h="16834" w:w="11909" w:orient="portrait"/>
          <w:pgMar w:bottom="1440" w:top="1440" w:left="1440" w:right="1440" w:header="720" w:footer="850.393700787401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756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Signature de l'agent :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Vu pour certification de l'exactitude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186"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et conformité du présent mémoire</w:t>
      </w:r>
    </w:p>
    <w:p w:rsidR="00000000" w:rsidDel="00000000" w:rsidP="00000000" w:rsidRDefault="00000000" w:rsidRPr="00000000" w14:paraId="00000020">
      <w:pPr>
        <w:pageBreakBefore w:val="0"/>
        <w:widowControl w:val="0"/>
        <w:tabs>
          <w:tab w:val="left" w:leader="none" w:pos="5976"/>
        </w:tabs>
        <w:spacing w:line="240" w:lineRule="auto"/>
        <w:ind w:left="5760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Thierry HEYNEN,</w:t>
      </w:r>
    </w:p>
    <w:p w:rsidR="00000000" w:rsidDel="00000000" w:rsidP="00000000" w:rsidRDefault="00000000" w:rsidRPr="00000000" w14:paraId="00000021">
      <w:pPr>
        <w:pageBreakBefore w:val="0"/>
        <w:widowControl w:val="0"/>
        <w:tabs>
          <w:tab w:val="left" w:leader="none" w:pos="5976"/>
        </w:tabs>
        <w:spacing w:line="240" w:lineRule="auto"/>
        <w:ind w:left="5760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Directeur Général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